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89" w:type="dxa"/>
        <w:jc w:val="center"/>
        <w:tblLayout w:type="fixed"/>
        <w:tblCellMar>
          <w:left w:w="0" w:type="dxa"/>
          <w:right w:w="0" w:type="dxa"/>
        </w:tblCellMar>
        <w:tblLook w:val="04A0" w:firstRow="1" w:lastRow="0" w:firstColumn="1" w:lastColumn="0" w:noHBand="0" w:noVBand="1"/>
        <w:tblDescription w:val="Tableau de la disposition globale du prospectus"/>
      </w:tblPr>
      <w:tblGrid>
        <w:gridCol w:w="7088"/>
        <w:gridCol w:w="30"/>
        <w:gridCol w:w="3571"/>
      </w:tblGrid>
      <w:tr w:rsidR="00295DA5" w:rsidTr="008C05D9">
        <w:trPr>
          <w:trHeight w:hRule="exact" w:val="14891"/>
          <w:jc w:val="center"/>
        </w:trPr>
        <w:tc>
          <w:tcPr>
            <w:tcW w:w="7088" w:type="dxa"/>
          </w:tcPr>
          <w:tbl>
            <w:tblPr>
              <w:tblW w:w="6946" w:type="dxa"/>
              <w:tblLayout w:type="fixed"/>
              <w:tblCellMar>
                <w:left w:w="0" w:type="dxa"/>
                <w:right w:w="0" w:type="dxa"/>
              </w:tblCellMar>
              <w:tblLook w:val="04A0" w:firstRow="1" w:lastRow="0" w:firstColumn="1" w:lastColumn="0" w:noHBand="0" w:noVBand="1"/>
              <w:tblDescription w:val="Disposition du contenu du corps du prospectus"/>
            </w:tblPr>
            <w:tblGrid>
              <w:gridCol w:w="6946"/>
            </w:tblGrid>
            <w:tr w:rsidR="00295DA5" w:rsidTr="00F21E6E">
              <w:trPr>
                <w:cantSplit/>
                <w:trHeight w:hRule="exact" w:val="4543"/>
              </w:trPr>
              <w:tc>
                <w:tcPr>
                  <w:tcW w:w="6946" w:type="dxa"/>
                </w:tcPr>
                <w:p w:rsidR="00F21E6E" w:rsidRPr="00783D48" w:rsidRDefault="00F21E6E" w:rsidP="00F21E6E">
                  <w:pPr>
                    <w:pStyle w:val="Sous-titre"/>
                    <w:jc w:val="center"/>
                    <w:rPr>
                      <w:sz w:val="24"/>
                      <w:szCs w:val="24"/>
                    </w:rPr>
                  </w:pPr>
                  <w:r>
                    <w:rPr>
                      <w:sz w:val="24"/>
                      <w:szCs w:val="24"/>
                    </w:rPr>
                    <w:t>12 AU 15 Février 2022</w:t>
                  </w:r>
                </w:p>
                <w:p w:rsidR="00F21E6E" w:rsidRPr="00F21E6E" w:rsidRDefault="00F21E6E" w:rsidP="00F21E6E">
                  <w:pPr>
                    <w:pStyle w:val="Titre"/>
                    <w:jc w:val="center"/>
                    <w:rPr>
                      <w:rFonts w:eastAsia="Times New Roman"/>
                      <w:b/>
                      <w:bCs/>
                      <w:color w:val="000000"/>
                      <w:sz w:val="44"/>
                      <w:szCs w:val="44"/>
                    </w:rPr>
                  </w:pPr>
                  <w:r>
                    <w:rPr>
                      <w:rFonts w:eastAsia="Times New Roman"/>
                      <w:b/>
                      <w:bCs/>
                      <w:color w:val="000000"/>
                      <w:sz w:val="44"/>
                      <w:szCs w:val="44"/>
                    </w:rPr>
                    <w:t>Formation</w:t>
                  </w:r>
                  <w:r w:rsidRPr="00787985">
                    <w:rPr>
                      <w:rFonts w:eastAsia="Times New Roman"/>
                      <w:b/>
                      <w:bCs/>
                      <w:color w:val="000000"/>
                      <w:sz w:val="44"/>
                      <w:szCs w:val="44"/>
                    </w:rPr>
                    <w:t xml:space="preserve"> au Playback théâtre</w:t>
                  </w:r>
                </w:p>
                <w:p w:rsidR="00295DA5" w:rsidRDefault="00F21E6E" w:rsidP="00F21E6E">
                  <w:pPr>
                    <w:jc w:val="center"/>
                  </w:pPr>
                  <w:r w:rsidRPr="00A87356">
                    <w:rPr>
                      <w:rFonts w:ascii="Times New Roman" w:eastAsia="Times New Roman" w:hAnsi="Times New Roman" w:cs="Times New Roman"/>
                      <w:color w:val="000000"/>
                      <w:lang w:eastAsia="fr-FR"/>
                    </w:rPr>
                    <w:t>Au cours d’une séance de playback théâtre des membres du public partagent des histoires de leurs propres vies. A la suite de chaque histoire, une équipe d’acteurs et musiciens transforme instantanément le récit en une pièce de théâtre improvisée. Le Playback est maintenant utilisé dans plus de 60 pays, comme un moyen de promouvoir les liens communautaires, le dialogue, et une réponse collective aux traumatismes.</w:t>
                  </w:r>
                </w:p>
              </w:tc>
            </w:tr>
            <w:tr w:rsidR="00295DA5" w:rsidTr="00F21E6E">
              <w:trPr>
                <w:trHeight w:hRule="exact" w:val="4541"/>
              </w:trPr>
              <w:tc>
                <w:tcPr>
                  <w:tcW w:w="6946" w:type="dxa"/>
                </w:tcPr>
                <w:p w:rsidR="00295DA5" w:rsidRDefault="00F21E6E" w:rsidP="008C05D9">
                  <w:pPr>
                    <w:spacing w:line="288" w:lineRule="auto"/>
                  </w:pPr>
                  <w:r>
                    <w:rPr>
                      <w:rFonts w:eastAsia="Times New Roman"/>
                      <w:noProof/>
                      <w:lang w:eastAsia="fr-FR"/>
                    </w:rPr>
                    <w:drawing>
                      <wp:inline distT="0" distB="0" distL="0" distR="0" wp14:anchorId="4D39DDD0" wp14:editId="3FFF645B">
                        <wp:extent cx="4423544" cy="2820319"/>
                        <wp:effectExtent l="0" t="0" r="0" b="0"/>
                        <wp:docPr id="1" name="Image 1" descr="cid:C3E00C79-1C3B-449C-84B4-943FA81D71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558A9D-8AB0-458B-802F-C4BBB12ADB9B" descr="cid:C3E00C79-1C3B-449C-84B4-943FA81D71BA"/>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538345" cy="2893512"/>
                                </a:xfrm>
                                <a:prstGeom prst="rect">
                                  <a:avLst/>
                                </a:prstGeom>
                                <a:noFill/>
                                <a:ln>
                                  <a:noFill/>
                                </a:ln>
                              </pic:spPr>
                            </pic:pic>
                          </a:graphicData>
                        </a:graphic>
                      </wp:inline>
                    </w:drawing>
                  </w:r>
                </w:p>
              </w:tc>
            </w:tr>
            <w:tr w:rsidR="00295DA5" w:rsidTr="00F21E6E">
              <w:trPr>
                <w:trHeight w:hRule="exact" w:val="2963"/>
              </w:trPr>
              <w:tc>
                <w:tcPr>
                  <w:tcW w:w="6946" w:type="dxa"/>
                  <w:vAlign w:val="bottom"/>
                </w:tcPr>
                <w:p w:rsidR="00295DA5" w:rsidRPr="00A87356" w:rsidRDefault="00295DA5" w:rsidP="008C05D9">
                  <w:pPr>
                    <w:spacing w:after="120"/>
                    <w:jc w:val="center"/>
                    <w:rPr>
                      <w:rFonts w:ascii="Times New Roman" w:eastAsia="Times New Roman" w:hAnsi="Times New Roman" w:cs="Times New Roman"/>
                      <w:color w:val="555555"/>
                    </w:rPr>
                  </w:pPr>
                  <w:r w:rsidRPr="00A87356">
                    <w:rPr>
                      <w:rFonts w:ascii="Times New Roman" w:eastAsia="Times New Roman" w:hAnsi="Times New Roman" w:cs="Times New Roman"/>
                      <w:b/>
                      <w:bCs/>
                      <w:color w:val="000000"/>
                    </w:rPr>
                    <w:t>LES OBJECTIFS PEDAGOGIQUES</w:t>
                  </w:r>
                </w:p>
                <w:p w:rsidR="00295DA5" w:rsidRPr="00787985" w:rsidRDefault="00295DA5" w:rsidP="008C05D9">
                  <w:pPr>
                    <w:pStyle w:val="Paragraphedeliste"/>
                    <w:spacing w:after="120"/>
                    <w:ind w:left="142"/>
                    <w:contextualSpacing w:val="0"/>
                    <w:jc w:val="both"/>
                    <w:rPr>
                      <w:rFonts w:eastAsia="Times New Roman"/>
                      <w:color w:val="555555"/>
                    </w:rPr>
                  </w:pPr>
                  <w:r w:rsidRPr="00787985">
                    <w:rPr>
                      <w:rFonts w:eastAsia="Times New Roman"/>
                      <w:color w:val="000000"/>
                    </w:rPr>
                    <w:t>Développer la capacité à écouter les histoires.</w:t>
                  </w:r>
                </w:p>
                <w:p w:rsidR="00295DA5" w:rsidRPr="00787985" w:rsidRDefault="00295DA5" w:rsidP="008C05D9">
                  <w:pPr>
                    <w:pStyle w:val="Paragraphedeliste"/>
                    <w:spacing w:after="120"/>
                    <w:ind w:left="142"/>
                    <w:contextualSpacing w:val="0"/>
                    <w:jc w:val="both"/>
                    <w:rPr>
                      <w:rFonts w:eastAsia="Times New Roman"/>
                      <w:color w:val="555555"/>
                    </w:rPr>
                  </w:pPr>
                  <w:r w:rsidRPr="00787985">
                    <w:rPr>
                      <w:rFonts w:eastAsia="Times New Roman"/>
                      <w:color w:val="000000"/>
                    </w:rPr>
                    <w:t>Développer la capacité à jouer des histoires de vie réelles d’autres membres du groupe.</w:t>
                  </w:r>
                </w:p>
                <w:p w:rsidR="00295DA5" w:rsidRPr="00787985" w:rsidRDefault="00295DA5" w:rsidP="008C05D9">
                  <w:pPr>
                    <w:spacing w:after="120" w:line="240" w:lineRule="auto"/>
                    <w:ind w:left="142"/>
                    <w:jc w:val="both"/>
                    <w:rPr>
                      <w:rFonts w:ascii="Times New Roman" w:eastAsia="Times New Roman" w:hAnsi="Times New Roman" w:cs="Times New Roman"/>
                      <w:color w:val="555555"/>
                    </w:rPr>
                  </w:pPr>
                  <w:r w:rsidRPr="00787985">
                    <w:rPr>
                      <w:rFonts w:ascii="Times New Roman" w:eastAsia="Times New Roman" w:hAnsi="Times New Roman" w:cs="Times New Roman"/>
                      <w:color w:val="000000"/>
                    </w:rPr>
                    <w:t>Développer des techniques en voix, mouvement, travail collectif et improvisation théâtrale.</w:t>
                  </w:r>
                </w:p>
                <w:p w:rsidR="00295DA5" w:rsidRDefault="00295DA5" w:rsidP="008C05D9">
                  <w:pPr>
                    <w:spacing w:after="120" w:line="240" w:lineRule="auto"/>
                    <w:ind w:left="142"/>
                    <w:jc w:val="both"/>
                    <w:rPr>
                      <w:rFonts w:ascii="Times New Roman" w:eastAsia="Times New Roman" w:hAnsi="Times New Roman" w:cs="Times New Roman"/>
                      <w:color w:val="000000"/>
                    </w:rPr>
                  </w:pPr>
                  <w:r w:rsidRPr="00787985">
                    <w:rPr>
                      <w:rFonts w:ascii="Times New Roman" w:eastAsia="Times New Roman" w:hAnsi="Times New Roman" w:cs="Times New Roman"/>
                      <w:color w:val="000000"/>
                    </w:rPr>
                    <w:t>Développer et montrer une compréhension de l’utilisation du Playback Théâtre pour le travail de groupe et la construction communautaire.</w:t>
                  </w:r>
                </w:p>
                <w:p w:rsidR="00AA4383" w:rsidRDefault="00AA4383" w:rsidP="008C05D9">
                  <w:pPr>
                    <w:spacing w:after="120" w:line="240" w:lineRule="auto"/>
                    <w:ind w:left="142"/>
                    <w:jc w:val="both"/>
                    <w:rPr>
                      <w:rFonts w:ascii="Times New Roman" w:eastAsia="Times New Roman" w:hAnsi="Times New Roman" w:cs="Times New Roman"/>
                      <w:color w:val="000000"/>
                    </w:rPr>
                  </w:pPr>
                </w:p>
                <w:p w:rsidR="00AA4383" w:rsidRPr="00787985" w:rsidRDefault="00AA4383" w:rsidP="008C05D9">
                  <w:pPr>
                    <w:spacing w:after="120" w:line="240" w:lineRule="auto"/>
                    <w:ind w:left="142"/>
                    <w:jc w:val="both"/>
                    <w:rPr>
                      <w:rFonts w:ascii="Times New Roman" w:eastAsia="Times New Roman" w:hAnsi="Times New Roman" w:cs="Times New Roman"/>
                      <w:color w:val="555555"/>
                    </w:rPr>
                  </w:pPr>
                </w:p>
                <w:p w:rsidR="00295DA5" w:rsidRDefault="00295DA5" w:rsidP="008C05D9">
                  <w:pPr>
                    <w:jc w:val="both"/>
                  </w:pPr>
                </w:p>
              </w:tc>
            </w:tr>
          </w:tbl>
          <w:p w:rsidR="00295DA5" w:rsidRPr="005A7C19" w:rsidRDefault="00F21E6E" w:rsidP="008C05D9">
            <w:pPr>
              <w:jc w:val="center"/>
              <w:rPr>
                <w:rFonts w:ascii="Times New Roman" w:eastAsia="Times New Roman" w:hAnsi="Times New Roman" w:cs="Times New Roman"/>
                <w:color w:val="555555"/>
              </w:rPr>
            </w:pPr>
            <w:r>
              <w:rPr>
                <w:rFonts w:ascii="Times New Roman" w:eastAsia="Times New Roman" w:hAnsi="Times New Roman" w:cs="Times New Roman"/>
                <w:b/>
                <w:bCs/>
                <w:color w:val="000000"/>
              </w:rPr>
              <w:t>LES</w:t>
            </w:r>
            <w:r w:rsidR="00295DA5" w:rsidRPr="005A7C19">
              <w:rPr>
                <w:rFonts w:ascii="Times New Roman" w:eastAsia="Times New Roman" w:hAnsi="Times New Roman" w:cs="Times New Roman"/>
                <w:b/>
                <w:bCs/>
                <w:color w:val="000000"/>
              </w:rPr>
              <w:t xml:space="preserve"> INTERVENANTS</w:t>
            </w:r>
          </w:p>
          <w:p w:rsidR="00295DA5" w:rsidRPr="005A047A" w:rsidRDefault="00295DA5" w:rsidP="00F21E6E">
            <w:pPr>
              <w:spacing w:after="120" w:line="240" w:lineRule="auto"/>
              <w:ind w:right="289"/>
              <w:jc w:val="both"/>
              <w:rPr>
                <w:rFonts w:ascii="Times New Roman" w:eastAsia="Times New Roman" w:hAnsi="Times New Roman" w:cs="Times New Roman"/>
                <w:color w:val="000000"/>
              </w:rPr>
            </w:pPr>
            <w:r w:rsidRPr="00F060D3">
              <w:rPr>
                <w:rFonts w:ascii="Times New Roman" w:eastAsia="Times New Roman" w:hAnsi="Times New Roman" w:cs="Times New Roman"/>
                <w:b/>
                <w:color w:val="000000"/>
              </w:rPr>
              <w:t>Marianne Grison</w:t>
            </w:r>
            <w:r w:rsidRPr="005A047A">
              <w:rPr>
                <w:rFonts w:ascii="Times New Roman" w:eastAsia="Times New Roman" w:hAnsi="Times New Roman" w:cs="Times New Roman"/>
                <w:color w:val="000000"/>
              </w:rPr>
              <w:t xml:space="preserve">. Psychiatre de métier, elle s’est formée depuis 2013 en Palestine, en Egypte, en Inde et au Liban (avec Ben Rivers, Jonathan Fox et Jo Salas). Elle anime des formations et a créé la troupe de Playback théâtre MAGMA à Montpellier qu’elle anime depuis 2016. </w:t>
            </w:r>
          </w:p>
          <w:p w:rsidR="00295DA5" w:rsidRDefault="00A656C4" w:rsidP="00F21E6E">
            <w:pPr>
              <w:spacing w:after="120" w:line="240" w:lineRule="auto"/>
              <w:ind w:right="289"/>
              <w:jc w:val="both"/>
              <w:rPr>
                <w:rFonts w:eastAsia="Times New Roman"/>
                <w:color w:val="555555"/>
              </w:rPr>
            </w:pPr>
            <w:r>
              <w:rPr>
                <w:rFonts w:ascii="Times New Roman" w:eastAsia="Times New Roman" w:hAnsi="Times New Roman" w:cs="Times New Roman"/>
                <w:b/>
                <w:color w:val="000000"/>
              </w:rPr>
              <w:t>François Bousquet</w:t>
            </w:r>
            <w:r w:rsidR="00295DA5" w:rsidRPr="00295DA5">
              <w:rPr>
                <w:rFonts w:ascii="Times New Roman" w:eastAsia="Times New Roman" w:hAnsi="Times New Roman" w:cs="Times New Roman"/>
                <w:color w:val="000000"/>
              </w:rPr>
              <w:t>.</w:t>
            </w:r>
            <w:r w:rsidR="00295DA5" w:rsidRPr="005A047A">
              <w:rPr>
                <w:rFonts w:ascii="Times New Roman" w:eastAsia="Times New Roman" w:hAnsi="Times New Roman" w:cs="Times New Roman"/>
                <w:color w:val="000000"/>
              </w:rPr>
              <w:t xml:space="preserve"> </w:t>
            </w:r>
            <w:r w:rsidRPr="005A047A">
              <w:rPr>
                <w:rFonts w:ascii="Times New Roman" w:eastAsia="Times New Roman" w:hAnsi="Times New Roman" w:cs="Times New Roman"/>
                <w:color w:val="000000"/>
              </w:rPr>
              <w:t>Formé</w:t>
            </w:r>
            <w:r w:rsidR="00295DA5" w:rsidRPr="005A047A">
              <w:rPr>
                <w:rFonts w:ascii="Times New Roman" w:eastAsia="Times New Roman" w:hAnsi="Times New Roman" w:cs="Times New Roman"/>
                <w:color w:val="000000"/>
              </w:rPr>
              <w:t xml:space="preserve"> au playback théâtre par </w:t>
            </w:r>
            <w:proofErr w:type="spellStart"/>
            <w:proofErr w:type="gramStart"/>
            <w:r w:rsidR="00295DA5" w:rsidRPr="005A047A">
              <w:rPr>
                <w:rFonts w:ascii="Times New Roman" w:eastAsia="Times New Roman" w:hAnsi="Times New Roman" w:cs="Times New Roman"/>
                <w:color w:val="000000"/>
              </w:rPr>
              <w:t>M</w:t>
            </w:r>
            <w:r w:rsidR="00783D48">
              <w:rPr>
                <w:rFonts w:ascii="Times New Roman" w:eastAsia="Times New Roman" w:hAnsi="Times New Roman" w:cs="Times New Roman"/>
                <w:color w:val="000000"/>
              </w:rPr>
              <w:t>.</w:t>
            </w:r>
            <w:r w:rsidR="00183F35">
              <w:rPr>
                <w:rFonts w:ascii="Times New Roman" w:eastAsia="Times New Roman" w:hAnsi="Times New Roman" w:cs="Times New Roman"/>
                <w:color w:val="000000"/>
              </w:rPr>
              <w:t>Grison</w:t>
            </w:r>
            <w:proofErr w:type="spellEnd"/>
            <w:proofErr w:type="gramEnd"/>
            <w:r w:rsidR="00183F35">
              <w:rPr>
                <w:rFonts w:ascii="Times New Roman" w:eastAsia="Times New Roman" w:hAnsi="Times New Roman" w:cs="Times New Roman"/>
                <w:color w:val="000000"/>
              </w:rPr>
              <w:t xml:space="preserve">, il fait </w:t>
            </w:r>
            <w:r w:rsidR="00295DA5" w:rsidRPr="005A047A">
              <w:rPr>
                <w:rFonts w:ascii="Times New Roman" w:eastAsia="Times New Roman" w:hAnsi="Times New Roman" w:cs="Times New Roman"/>
                <w:color w:val="000000"/>
              </w:rPr>
              <w:t>partie de la troup</w:t>
            </w:r>
            <w:r w:rsidR="00295DA5">
              <w:rPr>
                <w:rFonts w:ascii="Times New Roman" w:eastAsia="Times New Roman" w:hAnsi="Times New Roman" w:cs="Times New Roman"/>
                <w:color w:val="000000"/>
              </w:rPr>
              <w:t>e MAGMA</w:t>
            </w:r>
            <w:r w:rsidR="00295DA5" w:rsidRPr="005A047A">
              <w:rPr>
                <w:rFonts w:ascii="Times New Roman" w:eastAsia="Times New Roman" w:hAnsi="Times New Roman" w:cs="Times New Roman"/>
                <w:color w:val="000000"/>
              </w:rPr>
              <w:t>.</w:t>
            </w:r>
          </w:p>
          <w:p w:rsidR="00295DA5" w:rsidRDefault="00295DA5" w:rsidP="008C05D9"/>
        </w:tc>
        <w:tc>
          <w:tcPr>
            <w:tcW w:w="30" w:type="dxa"/>
          </w:tcPr>
          <w:p w:rsidR="00295DA5" w:rsidRDefault="00295DA5" w:rsidP="008C05D9"/>
        </w:tc>
        <w:tc>
          <w:tcPr>
            <w:tcW w:w="3570" w:type="dxa"/>
          </w:tcPr>
          <w:tbl>
            <w:tblPr>
              <w:tblW w:w="5000" w:type="pct"/>
              <w:tblLayout w:type="fixed"/>
              <w:tblCellMar>
                <w:left w:w="288" w:type="dxa"/>
                <w:right w:w="288" w:type="dxa"/>
              </w:tblCellMar>
              <w:tblLook w:val="04A0" w:firstRow="1" w:lastRow="0" w:firstColumn="1" w:lastColumn="0" w:noHBand="0" w:noVBand="1"/>
              <w:tblDescription w:val="Disposition de la barre latérale du prospectus"/>
            </w:tblPr>
            <w:tblGrid>
              <w:gridCol w:w="3571"/>
            </w:tblGrid>
            <w:tr w:rsidR="00295DA5" w:rsidTr="00183F35">
              <w:trPr>
                <w:trHeight w:hRule="exact" w:val="11057"/>
              </w:trPr>
              <w:tc>
                <w:tcPr>
                  <w:tcW w:w="3456" w:type="dxa"/>
                  <w:shd w:val="clear" w:color="auto" w:fill="97C83C" w:themeFill="accent2"/>
                  <w:vAlign w:val="center"/>
                </w:tcPr>
                <w:p w:rsidR="00295DA5" w:rsidRPr="00F060D3" w:rsidRDefault="00295DA5" w:rsidP="008C05D9">
                  <w:pPr>
                    <w:pStyle w:val="Titre2"/>
                    <w:rPr>
                      <w:rFonts w:ascii="Times New Roman" w:eastAsia="Times New Roman" w:hAnsi="Times New Roman" w:cs="Times New Roman"/>
                      <w:b/>
                      <w:color w:val="000000"/>
                      <w:sz w:val="24"/>
                      <w:szCs w:val="24"/>
                      <w:lang w:eastAsia="fr-FR"/>
                    </w:rPr>
                  </w:pPr>
                  <w:r w:rsidRPr="00F060D3">
                    <w:rPr>
                      <w:rFonts w:ascii="Times New Roman" w:eastAsia="Times New Roman" w:hAnsi="Times New Roman" w:cs="Times New Roman"/>
                      <w:b/>
                      <w:color w:val="000000"/>
                      <w:sz w:val="24"/>
                      <w:szCs w:val="24"/>
                      <w:lang w:eastAsia="fr-FR"/>
                    </w:rPr>
                    <w:t xml:space="preserve">CONTENU DU STAGE </w:t>
                  </w:r>
                </w:p>
                <w:p w:rsidR="00295DA5" w:rsidRPr="005A047A" w:rsidRDefault="00295DA5" w:rsidP="008C05D9">
                  <w:pPr>
                    <w:pStyle w:val="Titre2"/>
                    <w:spacing w:after="120"/>
                    <w:jc w:val="left"/>
                    <w:rPr>
                      <w:rFonts w:ascii="Times New Roman" w:eastAsia="Times New Roman" w:hAnsi="Times New Roman" w:cs="Times New Roman"/>
                      <w:color w:val="000000"/>
                      <w:sz w:val="24"/>
                      <w:szCs w:val="24"/>
                      <w:lang w:eastAsia="fr-FR"/>
                    </w:rPr>
                  </w:pPr>
                </w:p>
                <w:p w:rsidR="00183F35" w:rsidRDefault="00183F35" w:rsidP="00183F35">
                  <w:pPr>
                    <w:pStyle w:val="Titre2"/>
                    <w:spacing w:after="120"/>
                    <w:jc w:val="left"/>
                    <w:rPr>
                      <w:rStyle w:val="Aucun"/>
                      <w:rFonts w:ascii="Times New Roman" w:eastAsia="Times New Roman" w:hAnsi="Times New Roman" w:cs="Times New Roman"/>
                      <w:color w:val="000000"/>
                      <w:sz w:val="24"/>
                      <w:szCs w:val="24"/>
                      <w:u w:color="000000"/>
                    </w:rPr>
                  </w:pPr>
                  <w:r>
                    <w:rPr>
                      <w:rStyle w:val="Aucun"/>
                      <w:rFonts w:ascii="Times New Roman" w:hAnsi="Times New Roman"/>
                      <w:color w:val="000000"/>
                      <w:sz w:val="24"/>
                      <w:szCs w:val="24"/>
                      <w:u w:color="000000"/>
                    </w:rPr>
                    <w:t>11 février 18h. Représentation tout public par la troupe MAGMA.</w:t>
                  </w:r>
                </w:p>
                <w:p w:rsidR="00183F35" w:rsidRDefault="00183F35" w:rsidP="00183F35">
                  <w:pPr>
                    <w:pStyle w:val="Titre2"/>
                    <w:spacing w:after="120"/>
                    <w:jc w:val="left"/>
                    <w:rPr>
                      <w:rStyle w:val="Aucun"/>
                      <w:rFonts w:ascii="Times New Roman" w:eastAsia="Times New Roman" w:hAnsi="Times New Roman" w:cs="Times New Roman"/>
                      <w:color w:val="000000"/>
                      <w:sz w:val="24"/>
                      <w:szCs w:val="24"/>
                      <w:u w:color="000000"/>
                    </w:rPr>
                  </w:pPr>
                  <w:r>
                    <w:rPr>
                      <w:rStyle w:val="Aucun"/>
                      <w:rFonts w:ascii="Times New Roman" w:hAnsi="Times New Roman"/>
                      <w:color w:val="000000"/>
                      <w:sz w:val="24"/>
                      <w:szCs w:val="24"/>
                      <w:u w:color="000000"/>
                    </w:rPr>
                    <w:t>12 février.  Accueil</w:t>
                  </w:r>
                </w:p>
                <w:p w:rsidR="00183F35" w:rsidRDefault="00183F35" w:rsidP="00183F35">
                  <w:pPr>
                    <w:pStyle w:val="Titre2"/>
                    <w:spacing w:after="120"/>
                    <w:jc w:val="left"/>
                    <w:rPr>
                      <w:rStyle w:val="Aucun"/>
                      <w:rFonts w:ascii="Times New Roman" w:eastAsia="Times New Roman" w:hAnsi="Times New Roman" w:cs="Times New Roman"/>
                      <w:color w:val="000000"/>
                      <w:sz w:val="24"/>
                      <w:szCs w:val="24"/>
                      <w:u w:color="000000"/>
                    </w:rPr>
                  </w:pPr>
                  <w:r>
                    <w:rPr>
                      <w:rStyle w:val="Aucun"/>
                      <w:rFonts w:ascii="Times New Roman" w:hAnsi="Times New Roman"/>
                      <w:color w:val="000000"/>
                      <w:sz w:val="24"/>
                      <w:szCs w:val="24"/>
                      <w:u w:color="000000"/>
                    </w:rPr>
                    <w:t>Exercices pour la prise de repères dans l’espace et le développement de l’écoute du groupe. Apprentissage de deux formes de playback théâtre.</w:t>
                  </w:r>
                </w:p>
                <w:p w:rsidR="00183F35" w:rsidRDefault="00183F35" w:rsidP="00183F35">
                  <w:pPr>
                    <w:pStyle w:val="Titre2"/>
                    <w:spacing w:after="120"/>
                    <w:jc w:val="left"/>
                    <w:rPr>
                      <w:rStyle w:val="Aucun"/>
                      <w:rFonts w:ascii="Times New Roman" w:eastAsia="Times New Roman" w:hAnsi="Times New Roman" w:cs="Times New Roman"/>
                      <w:color w:val="000000"/>
                      <w:sz w:val="24"/>
                      <w:szCs w:val="24"/>
                      <w:u w:color="000000"/>
                    </w:rPr>
                  </w:pPr>
                  <w:r>
                    <w:rPr>
                      <w:rStyle w:val="Aucun"/>
                      <w:rFonts w:ascii="Times New Roman" w:hAnsi="Times New Roman"/>
                      <w:color w:val="000000"/>
                      <w:sz w:val="24"/>
                      <w:szCs w:val="24"/>
                      <w:u w:color="000000"/>
                    </w:rPr>
                    <w:t>13 février. Pratiques corporelles, travail sur l’écoute des histoires, apprentissage de deux formes de playback théâtre.</w:t>
                  </w:r>
                </w:p>
                <w:p w:rsidR="00183F35" w:rsidRDefault="00183F35" w:rsidP="00183F35">
                  <w:pPr>
                    <w:pStyle w:val="Titre2"/>
                    <w:spacing w:after="120"/>
                    <w:jc w:val="left"/>
                    <w:rPr>
                      <w:rStyle w:val="Aucun"/>
                      <w:rFonts w:ascii="Times New Roman" w:eastAsia="Times New Roman" w:hAnsi="Times New Roman" w:cs="Times New Roman"/>
                      <w:color w:val="000000"/>
                      <w:sz w:val="24"/>
                      <w:szCs w:val="24"/>
                      <w:u w:color="000000"/>
                    </w:rPr>
                  </w:pPr>
                  <w:r>
                    <w:rPr>
                      <w:rStyle w:val="Aucun"/>
                      <w:rFonts w:ascii="Times New Roman" w:hAnsi="Times New Roman"/>
                      <w:color w:val="000000"/>
                      <w:sz w:val="24"/>
                      <w:szCs w:val="24"/>
                      <w:u w:color="000000"/>
                    </w:rPr>
                    <w:t xml:space="preserve">14 février.  Travail sur la relation, la concentration et cohésion de groupe. Retour sur l’apprentissage effectué lors des trois jours. Point théorique. </w:t>
                  </w:r>
                </w:p>
                <w:p w:rsidR="00183F35" w:rsidRDefault="00183F35" w:rsidP="00183F35">
                  <w:pPr>
                    <w:pStyle w:val="Titre2"/>
                    <w:spacing w:after="120"/>
                    <w:jc w:val="left"/>
                    <w:rPr>
                      <w:rStyle w:val="Aucun"/>
                      <w:rFonts w:ascii="Times New Roman" w:hAnsi="Times New Roman"/>
                      <w:color w:val="000000"/>
                      <w:sz w:val="24"/>
                      <w:szCs w:val="24"/>
                      <w:u w:color="000000"/>
                    </w:rPr>
                  </w:pPr>
                  <w:r>
                    <w:rPr>
                      <w:rStyle w:val="Aucun"/>
                      <w:rFonts w:ascii="Times New Roman" w:hAnsi="Times New Roman"/>
                      <w:color w:val="000000"/>
                      <w:sz w:val="24"/>
                      <w:szCs w:val="24"/>
                      <w:u w:color="000000"/>
                    </w:rPr>
                    <w:t>15 février. Entrainement sur les formes et jeu devant un public.</w:t>
                  </w:r>
                </w:p>
                <w:p w:rsidR="00295DA5" w:rsidRPr="00183F35" w:rsidRDefault="00295DA5" w:rsidP="00183F35">
                  <w:pPr>
                    <w:pStyle w:val="Titre2"/>
                    <w:spacing w:after="120"/>
                    <w:jc w:val="left"/>
                    <w:rPr>
                      <w:rFonts w:ascii="Times New Roman" w:eastAsia="Times New Roman" w:hAnsi="Times New Roman" w:cs="Times New Roman"/>
                      <w:color w:val="000000"/>
                      <w:sz w:val="24"/>
                      <w:szCs w:val="24"/>
                      <w:u w:color="000000"/>
                    </w:rPr>
                  </w:pPr>
                  <w:r>
                    <w:rPr>
                      <w:rFonts w:ascii="Times New Roman" w:eastAsia="Times New Roman" w:hAnsi="Times New Roman" w:cs="Times New Roman"/>
                      <w:color w:val="000000"/>
                      <w:sz w:val="24"/>
                      <w:szCs w:val="24"/>
                    </w:rPr>
                    <w:t>_______________</w:t>
                  </w:r>
                </w:p>
                <w:p w:rsidR="00295DA5" w:rsidRPr="005A047A" w:rsidRDefault="00295DA5" w:rsidP="008C05D9">
                  <w:pPr>
                    <w:pStyle w:val="Titre2"/>
                    <w:rPr>
                      <w:rFonts w:ascii="Times New Roman" w:hAnsi="Times New Roman" w:cs="Times New Roman"/>
                      <w:sz w:val="24"/>
                      <w:szCs w:val="24"/>
                    </w:rPr>
                  </w:pPr>
                  <w:r w:rsidRPr="00AF27BA">
                    <w:rPr>
                      <w:rFonts w:ascii="Times New Roman" w:eastAsia="Times New Roman" w:hAnsi="Times New Roman" w:cs="Times New Roman"/>
                      <w:color w:val="000000"/>
                      <w:sz w:val="24"/>
                      <w:szCs w:val="24"/>
                    </w:rPr>
                    <w:t>L’apprentissage se passera dans un environnement sécurisant, jovial et stimulant qui permet l’expérimentation, le travail par paires, et une perception critique avec de</w:t>
                  </w:r>
                  <w:r>
                    <w:rPr>
                      <w:rFonts w:ascii="Times New Roman" w:eastAsia="Times New Roman" w:hAnsi="Times New Roman" w:cs="Times New Roman"/>
                      <w:color w:val="000000"/>
                      <w:sz w:val="24"/>
                      <w:szCs w:val="24"/>
                    </w:rPr>
                    <w:t>s</w:t>
                  </w:r>
                  <w:r w:rsidRPr="00AF27BA">
                    <w:rPr>
                      <w:rFonts w:ascii="Times New Roman" w:eastAsia="Times New Roman" w:hAnsi="Times New Roman" w:cs="Times New Roman"/>
                      <w:color w:val="000000"/>
                      <w:sz w:val="24"/>
                      <w:szCs w:val="24"/>
                    </w:rPr>
                    <w:t xml:space="preserve"> principes clés.</w:t>
                  </w:r>
                </w:p>
                <w:p w:rsidR="00295DA5" w:rsidRPr="005A047A" w:rsidRDefault="00295DA5" w:rsidP="008C05D9">
                  <w:pPr>
                    <w:pStyle w:val="Titre2"/>
                    <w:rPr>
                      <w:rFonts w:ascii="Times New Roman" w:hAnsi="Times New Roman" w:cs="Times New Roman"/>
                      <w:sz w:val="24"/>
                      <w:szCs w:val="24"/>
                    </w:rPr>
                  </w:pPr>
                </w:p>
                <w:p w:rsidR="00295DA5" w:rsidRPr="005A047A" w:rsidRDefault="00295DA5" w:rsidP="008C05D9">
                  <w:pPr>
                    <w:pStyle w:val="Trait"/>
                    <w:rPr>
                      <w:rFonts w:ascii="Times New Roman" w:hAnsi="Times New Roman" w:cs="Times New Roman"/>
                      <w:sz w:val="24"/>
                      <w:szCs w:val="24"/>
                    </w:rPr>
                  </w:pPr>
                </w:p>
                <w:p w:rsidR="00295DA5" w:rsidRPr="005A047A" w:rsidRDefault="00BF4484" w:rsidP="008C05D9">
                  <w:pPr>
                    <w:pStyle w:val="Titre2"/>
                    <w:rPr>
                      <w:rFonts w:ascii="Times New Roman" w:hAnsi="Times New Roman" w:cs="Times New Roman"/>
                      <w:sz w:val="24"/>
                      <w:szCs w:val="24"/>
                    </w:rPr>
                  </w:pPr>
                  <w:sdt>
                    <w:sdtPr>
                      <w:rPr>
                        <w:rFonts w:ascii="Times New Roman" w:hAnsi="Times New Roman" w:cs="Times New Roman"/>
                        <w:sz w:val="24"/>
                        <w:szCs w:val="24"/>
                      </w:rPr>
                      <w:id w:val="-1987855617"/>
                      <w:placeholder>
                        <w:docPart w:val="ED735EA622FC4E93A42EA72BD5991136"/>
                      </w:placeholder>
                      <w:temporary/>
                      <w:showingPlcHdr/>
                      <w15:appearance w15:val="hidden"/>
                      <w:text/>
                    </w:sdtPr>
                    <w:sdtEndPr/>
                    <w:sdtContent>
                      <w:r w:rsidR="00295DA5" w:rsidRPr="005A047A">
                        <w:rPr>
                          <w:rFonts w:ascii="Times New Roman" w:hAnsi="Times New Roman" w:cs="Times New Roman"/>
                          <w:sz w:val="24"/>
                          <w:szCs w:val="24"/>
                          <w:lang w:bidi="fr-FR"/>
                        </w:rPr>
                        <w:t>[Ajoutez d’autres informations utiles ici !]</w:t>
                      </w:r>
                    </w:sdtContent>
                  </w:sdt>
                </w:p>
                <w:p w:rsidR="00295DA5" w:rsidRPr="005A047A" w:rsidRDefault="00295DA5" w:rsidP="008C05D9">
                  <w:pPr>
                    <w:pStyle w:val="Trait"/>
                    <w:rPr>
                      <w:rFonts w:ascii="Times New Roman" w:hAnsi="Times New Roman" w:cs="Times New Roman"/>
                      <w:sz w:val="24"/>
                      <w:szCs w:val="24"/>
                    </w:rPr>
                  </w:pPr>
                </w:p>
                <w:p w:rsidR="00295DA5" w:rsidRPr="005A047A" w:rsidRDefault="00BF4484" w:rsidP="008C05D9">
                  <w:pPr>
                    <w:pStyle w:val="Titre2"/>
                    <w:rPr>
                      <w:rFonts w:ascii="Times New Roman" w:hAnsi="Times New Roman" w:cs="Times New Roman"/>
                      <w:sz w:val="24"/>
                      <w:szCs w:val="24"/>
                    </w:rPr>
                  </w:pPr>
                  <w:sdt>
                    <w:sdtPr>
                      <w:rPr>
                        <w:rFonts w:ascii="Times New Roman" w:hAnsi="Times New Roman" w:cs="Times New Roman"/>
                        <w:sz w:val="24"/>
                        <w:szCs w:val="24"/>
                      </w:rPr>
                      <w:id w:val="529539938"/>
                      <w:placeholder>
                        <w:docPart w:val="D708853E86214953AB59EE58A9876356"/>
                      </w:placeholder>
                      <w:temporary/>
                      <w:showingPlcHdr/>
                      <w15:appearance w15:val="hidden"/>
                      <w:text/>
                    </w:sdtPr>
                    <w:sdtEndPr/>
                    <w:sdtContent>
                      <w:r w:rsidR="00295DA5" w:rsidRPr="005A047A">
                        <w:rPr>
                          <w:rFonts w:ascii="Times New Roman" w:hAnsi="Times New Roman" w:cs="Times New Roman"/>
                          <w:sz w:val="24"/>
                          <w:szCs w:val="24"/>
                          <w:lang w:bidi="fr-FR"/>
                        </w:rPr>
                        <w:t>[Et encore ici !]</w:t>
                      </w:r>
                    </w:sdtContent>
                  </w:sdt>
                </w:p>
              </w:tc>
            </w:tr>
            <w:tr w:rsidR="00295DA5" w:rsidTr="008C05D9">
              <w:trPr>
                <w:trHeight w:hRule="exact" w:val="144"/>
              </w:trPr>
              <w:tc>
                <w:tcPr>
                  <w:tcW w:w="3456" w:type="dxa"/>
                </w:tcPr>
                <w:p w:rsidR="00295DA5" w:rsidRDefault="00295DA5" w:rsidP="008C05D9"/>
              </w:tc>
            </w:tr>
            <w:tr w:rsidR="00295DA5" w:rsidTr="008C05D9">
              <w:trPr>
                <w:trHeight w:hRule="exact" w:val="4241"/>
              </w:trPr>
              <w:tc>
                <w:tcPr>
                  <w:tcW w:w="3456" w:type="dxa"/>
                  <w:shd w:val="clear" w:color="auto" w:fill="E03177" w:themeFill="accent1"/>
                  <w:vAlign w:val="center"/>
                </w:tcPr>
                <w:p w:rsidR="00295DA5" w:rsidRPr="005A047A" w:rsidRDefault="00295DA5" w:rsidP="008C05D9">
                  <w:pPr>
                    <w:pStyle w:val="Titre3"/>
                    <w:rPr>
                      <w:rFonts w:ascii="Times New Roman" w:hAnsi="Times New Roman" w:cs="Times New Roman"/>
                    </w:rPr>
                  </w:pPr>
                  <w:r w:rsidRPr="00295DA5">
                    <w:rPr>
                      <w:rFonts w:ascii="Times New Roman" w:eastAsia="Times New Roman" w:hAnsi="Times New Roman" w:cs="Times New Roman"/>
                      <w:b/>
                      <w:bCs/>
                      <w:color w:val="000000"/>
                    </w:rPr>
                    <w:t>RENSEIGNEMENTS ET</w:t>
                  </w:r>
                  <w:r w:rsidRPr="005A047A">
                    <w:rPr>
                      <w:rFonts w:ascii="Times New Roman" w:eastAsia="Times New Roman" w:hAnsi="Times New Roman" w:cs="Times New Roman"/>
                      <w:b/>
                      <w:bCs/>
                      <w:color w:val="000000"/>
                      <w:sz w:val="27"/>
                      <w:szCs w:val="27"/>
                    </w:rPr>
                    <w:t xml:space="preserve"> </w:t>
                  </w:r>
                  <w:r w:rsidRPr="005A047A">
                    <w:rPr>
                      <w:rFonts w:ascii="Times New Roman" w:eastAsia="Times New Roman" w:hAnsi="Times New Roman" w:cs="Times New Roman"/>
                      <w:b/>
                      <w:bCs/>
                      <w:color w:val="000000"/>
                    </w:rPr>
                    <w:t>INSCRIPTIONS</w:t>
                  </w:r>
                </w:p>
                <w:p w:rsidR="00295DA5" w:rsidRPr="00AF27BA" w:rsidRDefault="00BF4484" w:rsidP="003A09D6">
                  <w:pPr>
                    <w:pStyle w:val="Coordonnes"/>
                    <w:jc w:val="left"/>
                    <w:rPr>
                      <w:rFonts w:ascii="Times New Roman" w:hAnsi="Times New Roman" w:cs="Times New Roman"/>
                    </w:rPr>
                  </w:pPr>
                  <w:sdt>
                    <w:sdtPr>
                      <w:rPr>
                        <w:rFonts w:eastAsia="Times New Roman"/>
                      </w:rPr>
                      <w:id w:val="857003158"/>
                      <w:placeholder>
                        <w:docPart w:val="F2233C1D5E2844CA81853FE2F480398D"/>
                      </w:placeholder>
                      <w15:appearance w15:val="hidden"/>
                      <w:text w:multiLine="1"/>
                    </w:sdtPr>
                    <w:sdtContent>
                      <w:r w:rsidRPr="00BF4484">
                        <w:rPr>
                          <w:rFonts w:eastAsia="Times New Roman"/>
                        </w:rPr>
                        <w:t>contact@assomagma.fr</w:t>
                      </w:r>
                      <w:r w:rsidRPr="00BF4484">
                        <w:rPr>
                          <w:rFonts w:eastAsia="Times New Roman"/>
                        </w:rPr>
                        <w:br/>
                        <w:t>Tel : 06 32 60 03 13,</w:t>
                      </w:r>
                      <w:r w:rsidRPr="00BF4484">
                        <w:rPr>
                          <w:rFonts w:eastAsia="Times New Roman"/>
                        </w:rPr>
                        <w:br/>
                        <w:t xml:space="preserve">www.assomagma.fr </w:t>
                      </w:r>
                      <w:r w:rsidRPr="00BF4484">
                        <w:rPr>
                          <w:rFonts w:eastAsia="Times New Roman"/>
                        </w:rPr>
                        <w:br/>
                      </w:r>
                      <w:r w:rsidRPr="00BF4484">
                        <w:rPr>
                          <w:rFonts w:eastAsia="Times New Roman"/>
                        </w:rPr>
                        <w:br/>
                        <w:t xml:space="preserve">COÛT PEDAGOGIQUE </w:t>
                      </w:r>
                      <w:r w:rsidRPr="00BF4484">
                        <w:rPr>
                          <w:rFonts w:eastAsia="Times New Roman"/>
                        </w:rPr>
                        <w:br/>
                        <w:t>300 euros</w:t>
                      </w:r>
                      <w:r w:rsidRPr="00BF4484">
                        <w:rPr>
                          <w:rFonts w:eastAsia="Times New Roman"/>
                        </w:rPr>
                        <w:br/>
                        <w:t>tarif étudiants : nous contacter</w:t>
                      </w:r>
                      <w:r w:rsidRPr="00BF4484">
                        <w:rPr>
                          <w:rFonts w:eastAsia="Times New Roman"/>
                        </w:rPr>
                        <w:br/>
                      </w:r>
                      <w:r w:rsidRPr="00BF4484">
                        <w:rPr>
                          <w:rFonts w:eastAsia="Times New Roman"/>
                        </w:rPr>
                        <w:br/>
                        <w:t>L’hébergement est à la charge des participants, ainsi que les repas du midi qui seront tirés du sac</w:t>
                      </w:r>
                    </w:sdtContent>
                  </w:sdt>
                </w:p>
                <w:p w:rsidR="00295DA5" w:rsidRDefault="00295DA5" w:rsidP="008C05D9">
                  <w:pPr>
                    <w:pStyle w:val="Coordonnes"/>
                    <w:jc w:val="left"/>
                  </w:pPr>
                </w:p>
              </w:tc>
            </w:tr>
          </w:tbl>
          <w:p w:rsidR="00295DA5" w:rsidRDefault="00295DA5" w:rsidP="008C05D9"/>
        </w:tc>
      </w:tr>
      <w:tr w:rsidR="00295DA5" w:rsidTr="008C05D9">
        <w:trPr>
          <w:trHeight w:hRule="exact" w:val="844"/>
          <w:jc w:val="center"/>
        </w:trPr>
        <w:tc>
          <w:tcPr>
            <w:tcW w:w="10689" w:type="dxa"/>
            <w:gridSpan w:val="3"/>
          </w:tcPr>
          <w:p w:rsidR="00295DA5" w:rsidRDefault="00295DA5" w:rsidP="003A09D6">
            <w:pPr>
              <w:spacing w:after="0" w:line="240" w:lineRule="auto"/>
              <w:jc w:val="center"/>
              <w:rPr>
                <w:rFonts w:ascii="Times New Roman" w:eastAsia="Times New Roman" w:hAnsi="Times New Roman" w:cs="Times New Roman"/>
                <w:b/>
                <w:bCs/>
                <w:color w:val="000000"/>
                <w:sz w:val="27"/>
                <w:szCs w:val="27"/>
              </w:rPr>
            </w:pPr>
            <w:r w:rsidRPr="00AF27BA">
              <w:rPr>
                <w:rFonts w:ascii="Times New Roman" w:eastAsia="Times New Roman" w:hAnsi="Times New Roman" w:cs="Times New Roman"/>
                <w:b/>
                <w:bCs/>
                <w:color w:val="000000"/>
                <w:sz w:val="27"/>
                <w:szCs w:val="27"/>
              </w:rPr>
              <w:t>LIEU, DATES ET HORAIRES</w:t>
            </w:r>
          </w:p>
          <w:p w:rsidR="003A09D6" w:rsidRDefault="003A09D6" w:rsidP="003A09D6">
            <w:pPr>
              <w:spacing w:after="0" w:line="240" w:lineRule="auto"/>
              <w:jc w:val="center"/>
              <w:rPr>
                <w:rFonts w:ascii="Times New Roman" w:eastAsia="Times New Roman" w:hAnsi="Times New Roman" w:cs="Times New Roman"/>
                <w:color w:val="000000" w:themeColor="text1"/>
              </w:rPr>
            </w:pPr>
            <w:r w:rsidRPr="003A09D6">
              <w:rPr>
                <w:rFonts w:ascii="Times New Roman" w:eastAsia="Times New Roman" w:hAnsi="Times New Roman" w:cs="Times New Roman"/>
                <w:bCs/>
                <w:color w:val="000000"/>
              </w:rPr>
              <w:t>S</w:t>
            </w:r>
            <w:r w:rsidRPr="003A09D6">
              <w:rPr>
                <w:rFonts w:ascii="Times New Roman" w:eastAsia="Times New Roman" w:hAnsi="Times New Roman" w:cs="Times New Roman"/>
              </w:rPr>
              <w:t>tudio Archipel 1 bis rue Etienne Antoine 34000 Montpellier</w:t>
            </w:r>
            <w:r>
              <w:rPr>
                <w:rFonts w:ascii="Times New Roman" w:eastAsia="Times New Roman" w:hAnsi="Times New Roman" w:cs="Times New Roman"/>
                <w:color w:val="000000" w:themeColor="text1"/>
              </w:rPr>
              <w:t>,</w:t>
            </w:r>
          </w:p>
          <w:p w:rsidR="00295DA5" w:rsidRPr="003A09D6" w:rsidRDefault="003A09D6" w:rsidP="003A09D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color w:val="000000" w:themeColor="text1"/>
              </w:rPr>
              <w:t xml:space="preserve"> </w:t>
            </w:r>
            <w:proofErr w:type="gramStart"/>
            <w:r w:rsidR="00295DA5" w:rsidRPr="003A09D6">
              <w:rPr>
                <w:rFonts w:ascii="Times New Roman" w:eastAsia="Times New Roman" w:hAnsi="Times New Roman" w:cs="Times New Roman"/>
                <w:color w:val="000000" w:themeColor="text1"/>
              </w:rPr>
              <w:t>le</w:t>
            </w:r>
            <w:proofErr w:type="gramEnd"/>
            <w:r w:rsidR="00295DA5" w:rsidRPr="003A09D6">
              <w:rPr>
                <w:rFonts w:ascii="Times New Roman" w:eastAsia="Times New Roman" w:hAnsi="Times New Roman" w:cs="Times New Roman"/>
                <w:color w:val="000000" w:themeColor="text1"/>
              </w:rPr>
              <w:t xml:space="preserve"> </w:t>
            </w:r>
            <w:r w:rsidR="00E94639" w:rsidRPr="003A09D6">
              <w:rPr>
                <w:rFonts w:ascii="Times New Roman" w:eastAsia="Times New Roman" w:hAnsi="Times New Roman" w:cs="Times New Roman"/>
                <w:color w:val="000000" w:themeColor="text1"/>
              </w:rPr>
              <w:t>1</w:t>
            </w:r>
            <w:r w:rsidR="00183F35" w:rsidRPr="003A09D6">
              <w:rPr>
                <w:rFonts w:ascii="Times New Roman" w:eastAsia="Times New Roman" w:hAnsi="Times New Roman" w:cs="Times New Roman"/>
                <w:color w:val="000000" w:themeColor="text1"/>
              </w:rPr>
              <w:t>1</w:t>
            </w:r>
            <w:r w:rsidR="00E94639" w:rsidRPr="003A09D6">
              <w:rPr>
                <w:rFonts w:ascii="Times New Roman" w:eastAsia="Times New Roman" w:hAnsi="Times New Roman" w:cs="Times New Roman"/>
                <w:color w:val="000000" w:themeColor="text1"/>
              </w:rPr>
              <w:t xml:space="preserve"> Février</w:t>
            </w:r>
            <w:r w:rsidR="00295DA5" w:rsidRPr="003A09D6">
              <w:rPr>
                <w:rFonts w:ascii="Times New Roman" w:eastAsia="Times New Roman" w:hAnsi="Times New Roman" w:cs="Times New Roman"/>
                <w:color w:val="000000" w:themeColor="text1"/>
              </w:rPr>
              <w:t xml:space="preserve"> (18h) puis du </w:t>
            </w:r>
            <w:r w:rsidR="00E94639" w:rsidRPr="003A09D6">
              <w:rPr>
                <w:rFonts w:ascii="Times New Roman" w:eastAsia="Times New Roman" w:hAnsi="Times New Roman" w:cs="Times New Roman"/>
                <w:color w:val="000000" w:themeColor="text1"/>
              </w:rPr>
              <w:t>1</w:t>
            </w:r>
            <w:r w:rsidR="00183F35" w:rsidRPr="003A09D6">
              <w:rPr>
                <w:rFonts w:ascii="Times New Roman" w:eastAsia="Times New Roman" w:hAnsi="Times New Roman" w:cs="Times New Roman"/>
                <w:color w:val="000000" w:themeColor="text1"/>
              </w:rPr>
              <w:t>2</w:t>
            </w:r>
            <w:r w:rsidR="00295DA5" w:rsidRPr="003A09D6">
              <w:rPr>
                <w:rFonts w:ascii="Times New Roman" w:eastAsia="Times New Roman" w:hAnsi="Times New Roman" w:cs="Times New Roman"/>
                <w:color w:val="000000" w:themeColor="text1"/>
              </w:rPr>
              <w:t xml:space="preserve"> au </w:t>
            </w:r>
            <w:r w:rsidR="00183F35" w:rsidRPr="003A09D6">
              <w:rPr>
                <w:rFonts w:ascii="Times New Roman" w:eastAsia="Times New Roman" w:hAnsi="Times New Roman" w:cs="Times New Roman"/>
                <w:color w:val="000000" w:themeColor="text1"/>
              </w:rPr>
              <w:t>15 Février</w:t>
            </w:r>
            <w:r w:rsidR="00295DA5" w:rsidRPr="003A09D6">
              <w:rPr>
                <w:rFonts w:ascii="Times New Roman" w:eastAsia="Times New Roman" w:hAnsi="Times New Roman" w:cs="Times New Roman"/>
                <w:color w:val="000000" w:themeColor="text1"/>
              </w:rPr>
              <w:t>, 9:30-12:30 puis 14h-17h</w:t>
            </w:r>
          </w:p>
          <w:p w:rsidR="00295DA5" w:rsidRDefault="00295DA5" w:rsidP="008C05D9">
            <w:pPr>
              <w:pStyle w:val="Coordonnes"/>
              <w:jc w:val="left"/>
              <w:rPr>
                <w:color w:val="1FC8BB"/>
              </w:rPr>
            </w:pPr>
          </w:p>
          <w:p w:rsidR="00295DA5" w:rsidRDefault="00295DA5" w:rsidP="008C05D9">
            <w:pPr>
              <w:pStyle w:val="Coordonnes"/>
              <w:jc w:val="left"/>
            </w:pPr>
            <w:r w:rsidRPr="005A047A">
              <w:rPr>
                <w:color w:val="1FC8BB"/>
              </w:rPr>
              <w:t xml:space="preserve">En savoir plus : </w:t>
            </w:r>
            <w:r w:rsidRPr="00F060D3">
              <w:rPr>
                <w:color w:val="1FC8BB"/>
                <w:sz w:val="22"/>
                <w:szCs w:val="22"/>
              </w:rPr>
              <w:t>https://www.passeurailes.com/</w:t>
            </w:r>
          </w:p>
          <w:p w:rsidR="00295DA5" w:rsidRDefault="00295DA5" w:rsidP="008C05D9">
            <w:pPr>
              <w:ind w:left="567" w:hanging="540"/>
              <w:jc w:val="both"/>
              <w:rPr>
                <w:rFonts w:eastAsia="Times New Roman"/>
                <w:color w:val="000000"/>
              </w:rPr>
            </w:pPr>
          </w:p>
          <w:p w:rsidR="00295DA5" w:rsidRPr="00F060D3" w:rsidRDefault="00295DA5" w:rsidP="008C05D9">
            <w:pPr>
              <w:ind w:left="567" w:hanging="540"/>
              <w:jc w:val="both"/>
              <w:rPr>
                <w:rFonts w:ascii="Times New Roman" w:eastAsia="Times New Roman" w:hAnsi="Times New Roman" w:cs="Times New Roman"/>
                <w:b/>
                <w:color w:val="000000"/>
                <w:lang w:eastAsia="fr-FR"/>
              </w:rPr>
            </w:pPr>
          </w:p>
        </w:tc>
      </w:tr>
    </w:tbl>
    <w:p w:rsidR="00BC5661" w:rsidRPr="00295DA5" w:rsidRDefault="00BC5661" w:rsidP="00F75CB6"/>
    <w:sectPr w:rsidR="00BC5661" w:rsidRPr="00295DA5" w:rsidSect="00AC38BF">
      <w:pgSz w:w="11906" w:h="16838" w:code="9"/>
      <w:pgMar w:top="720" w:right="567" w:bottom="35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615BB"/>
    <w:multiLevelType w:val="hybridMultilevel"/>
    <w:tmpl w:val="B6BE15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985"/>
    <w:rsid w:val="00183F35"/>
    <w:rsid w:val="001D51DA"/>
    <w:rsid w:val="00295DA5"/>
    <w:rsid w:val="00347403"/>
    <w:rsid w:val="003A09D6"/>
    <w:rsid w:val="005A047A"/>
    <w:rsid w:val="005A7C19"/>
    <w:rsid w:val="006C41DA"/>
    <w:rsid w:val="00783D48"/>
    <w:rsid w:val="00787985"/>
    <w:rsid w:val="007B7078"/>
    <w:rsid w:val="00957DFD"/>
    <w:rsid w:val="00A656C4"/>
    <w:rsid w:val="00A87356"/>
    <w:rsid w:val="00AA4383"/>
    <w:rsid w:val="00AC38BF"/>
    <w:rsid w:val="00AF27BA"/>
    <w:rsid w:val="00BB6835"/>
    <w:rsid w:val="00BC5661"/>
    <w:rsid w:val="00BF4484"/>
    <w:rsid w:val="00E94639"/>
    <w:rsid w:val="00F060D3"/>
    <w:rsid w:val="00F21E6E"/>
    <w:rsid w:val="00F60DAE"/>
    <w:rsid w:val="00F75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0A513B"/>
  <w15:chartTrackingRefBased/>
  <w15:docId w15:val="{C638485A-D4EB-415A-BFE4-DA3F364A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333333" w:themeColor="text2"/>
        <w:sz w:val="24"/>
        <w:szCs w:val="24"/>
        <w:lang w:val="fr-FR" w:eastAsia="ja-JP"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7BA"/>
  </w:style>
  <w:style w:type="paragraph" w:styleId="Titre1">
    <w:name w:val="heading 1"/>
    <w:basedOn w:val="Normal"/>
    <w:next w:val="Normal"/>
    <w:link w:val="Titre1Car"/>
    <w:uiPriority w:val="3"/>
    <w:qFormat/>
    <w:pPr>
      <w:keepNext/>
      <w:keepLines/>
      <w:spacing w:before="280" w:after="120" w:line="240" w:lineRule="auto"/>
      <w:contextualSpacing/>
      <w:outlineLvl w:val="0"/>
    </w:pPr>
    <w:rPr>
      <w:b/>
      <w:bCs/>
      <w:sz w:val="28"/>
      <w:szCs w:val="28"/>
    </w:rPr>
  </w:style>
  <w:style w:type="paragraph" w:styleId="Titre2">
    <w:name w:val="heading 2"/>
    <w:basedOn w:val="Normal"/>
    <w:next w:val="Trait"/>
    <w:link w:val="Titre2Car"/>
    <w:uiPriority w:val="3"/>
    <w:unhideWhenUsed/>
    <w:qFormat/>
    <w:pPr>
      <w:keepNext/>
      <w:keepLines/>
      <w:spacing w:after="0" w:line="264" w:lineRule="auto"/>
      <w:jc w:val="center"/>
      <w:outlineLvl w:val="1"/>
    </w:pPr>
    <w:rPr>
      <w:rFonts w:asciiTheme="majorHAnsi" w:eastAsiaTheme="majorEastAsia" w:hAnsiTheme="majorHAnsi" w:cstheme="majorBidi"/>
      <w:color w:val="FFFFFF" w:themeColor="background1"/>
      <w:sz w:val="28"/>
      <w:szCs w:val="28"/>
    </w:rPr>
  </w:style>
  <w:style w:type="paragraph" w:styleId="Titre3">
    <w:name w:val="heading 3"/>
    <w:basedOn w:val="Normal"/>
    <w:next w:val="Normal"/>
    <w:link w:val="Titre3C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rPr>
  </w:style>
  <w:style w:type="paragraph" w:styleId="Titre4">
    <w:name w:val="heading 4"/>
    <w:basedOn w:val="Normal"/>
    <w:next w:val="Normal"/>
    <w:link w:val="Titre4Car"/>
    <w:uiPriority w:val="99"/>
    <w:semiHidden/>
    <w:unhideWhenUsed/>
    <w:qFormat/>
    <w:pPr>
      <w:keepNext/>
      <w:keepLines/>
      <w:spacing w:before="40" w:after="0"/>
      <w:outlineLvl w:val="3"/>
    </w:pPr>
    <w:rPr>
      <w:rFonts w:asciiTheme="majorHAnsi" w:eastAsiaTheme="majorEastAsia" w:hAnsiTheme="majorHAnsi" w:cstheme="majorBidi"/>
      <w:color w:val="E03177"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Titre"/>
    <w:link w:val="Sous-titreCar"/>
    <w:uiPriority w:val="2"/>
    <w:qFormat/>
    <w:pPr>
      <w:numPr>
        <w:ilvl w:val="1"/>
      </w:numPr>
      <w:spacing w:before="480"/>
    </w:pPr>
    <w:rPr>
      <w:color w:val="E03177" w:themeColor="accent1"/>
    </w:rPr>
  </w:style>
  <w:style w:type="character" w:customStyle="1" w:styleId="Sous-titreCar">
    <w:name w:val="Sous-titre Car"/>
    <w:basedOn w:val="Policepardfaut"/>
    <w:link w:val="Sous-titre"/>
    <w:uiPriority w:val="2"/>
    <w:rPr>
      <w:rFonts w:asciiTheme="majorHAnsi" w:eastAsiaTheme="majorEastAsia" w:hAnsiTheme="majorHAnsi" w:cstheme="majorBidi"/>
      <w:caps/>
      <w:color w:val="E03177" w:themeColor="accent1"/>
      <w:kern w:val="28"/>
      <w:sz w:val="80"/>
      <w:szCs w:val="80"/>
    </w:rPr>
  </w:style>
  <w:style w:type="paragraph" w:styleId="Titre">
    <w:name w:val="Title"/>
    <w:basedOn w:val="Normal"/>
    <w:next w:val="Normal"/>
    <w:link w:val="TitreCar"/>
    <w:uiPriority w:val="1"/>
    <w:qFormat/>
    <w:pPr>
      <w:spacing w:after="0" w:line="204" w:lineRule="auto"/>
    </w:pPr>
    <w:rPr>
      <w:rFonts w:asciiTheme="majorHAnsi" w:eastAsiaTheme="majorEastAsia" w:hAnsiTheme="majorHAnsi" w:cstheme="majorBidi"/>
      <w:caps/>
      <w:kern w:val="28"/>
      <w:sz w:val="80"/>
      <w:szCs w:val="80"/>
    </w:rPr>
  </w:style>
  <w:style w:type="character" w:customStyle="1" w:styleId="TitreCar">
    <w:name w:val="Titre Car"/>
    <w:basedOn w:val="Policepardfaut"/>
    <w:link w:val="Titre"/>
    <w:uiPriority w:val="1"/>
    <w:rPr>
      <w:rFonts w:asciiTheme="majorHAnsi" w:eastAsiaTheme="majorEastAsia" w:hAnsiTheme="majorHAnsi" w:cstheme="majorBidi"/>
      <w:caps/>
      <w:kern w:val="28"/>
      <w:sz w:val="80"/>
      <w:szCs w:val="80"/>
    </w:rPr>
  </w:style>
  <w:style w:type="character" w:customStyle="1" w:styleId="Titre1Car">
    <w:name w:val="Titre 1 Car"/>
    <w:basedOn w:val="Policepardfaut"/>
    <w:link w:val="Titre1"/>
    <w:uiPriority w:val="3"/>
    <w:rPr>
      <w:b/>
      <w:bCs/>
      <w:sz w:val="28"/>
      <w:szCs w:val="28"/>
    </w:rPr>
  </w:style>
  <w:style w:type="character" w:styleId="Textedelespacerserv">
    <w:name w:val="Placeholder Text"/>
    <w:basedOn w:val="Policepardfaut"/>
    <w:uiPriority w:val="99"/>
    <w:semiHidden/>
    <w:rPr>
      <w:color w:val="808080"/>
    </w:rPr>
  </w:style>
  <w:style w:type="paragraph" w:styleId="Sansinterligne">
    <w:name w:val="No Spacing"/>
    <w:uiPriority w:val="19"/>
    <w:qFormat/>
    <w:pPr>
      <w:spacing w:after="0" w:line="240" w:lineRule="auto"/>
    </w:pPr>
  </w:style>
  <w:style w:type="character" w:customStyle="1" w:styleId="Titre2Car">
    <w:name w:val="Titre 2 Car"/>
    <w:basedOn w:val="Policepardfaut"/>
    <w:link w:val="Titre2"/>
    <w:uiPriority w:val="3"/>
    <w:rPr>
      <w:rFonts w:asciiTheme="majorHAnsi" w:eastAsiaTheme="majorEastAsia" w:hAnsiTheme="majorHAnsi" w:cstheme="majorBidi"/>
      <w:color w:val="FFFFFF" w:themeColor="background1"/>
      <w:sz w:val="28"/>
      <w:szCs w:val="28"/>
    </w:rPr>
  </w:style>
  <w:style w:type="paragraph" w:customStyle="1" w:styleId="Trait">
    <w:name w:val="Trait"/>
    <w:basedOn w:val="Normal"/>
    <w:next w:val="Titre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Titre3Car">
    <w:name w:val="Titre 3 Car"/>
    <w:basedOn w:val="Policepardfaut"/>
    <w:link w:val="Titre3"/>
    <w:uiPriority w:val="4"/>
    <w:rPr>
      <w:rFonts w:asciiTheme="majorHAnsi" w:eastAsiaTheme="majorEastAsia" w:hAnsiTheme="majorHAnsi" w:cstheme="majorBidi"/>
      <w:caps/>
      <w:color w:val="FFFFFF" w:themeColor="background1"/>
    </w:rPr>
  </w:style>
  <w:style w:type="paragraph" w:customStyle="1" w:styleId="Coordonnes">
    <w:name w:val="Coordonnées"/>
    <w:basedOn w:val="Normal"/>
    <w:uiPriority w:val="5"/>
    <w:qFormat/>
    <w:pPr>
      <w:spacing w:after="280" w:line="240" w:lineRule="auto"/>
      <w:jc w:val="center"/>
    </w:pPr>
    <w:rPr>
      <w:color w:val="FFFFFF" w:themeColor="background1"/>
    </w:rPr>
  </w:style>
  <w:style w:type="paragraph" w:styleId="Date">
    <w:name w:val="Date"/>
    <w:basedOn w:val="Normal"/>
    <w:link w:val="DateCar"/>
    <w:uiPriority w:val="5"/>
    <w:unhideWhenUsed/>
    <w:qFormat/>
    <w:pPr>
      <w:spacing w:after="0"/>
      <w:jc w:val="center"/>
    </w:pPr>
    <w:rPr>
      <w:color w:val="FFFFFF" w:themeColor="background1"/>
    </w:rPr>
  </w:style>
  <w:style w:type="character" w:customStyle="1" w:styleId="DateCar">
    <w:name w:val="Date Car"/>
    <w:basedOn w:val="Policepardfaut"/>
    <w:link w:val="Date"/>
    <w:uiPriority w:val="5"/>
    <w:rPr>
      <w:color w:val="FFFFFF" w:themeColor="background1"/>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customStyle="1" w:styleId="Titre4Car">
    <w:name w:val="Titre 4 Car"/>
    <w:basedOn w:val="Policepardfaut"/>
    <w:link w:val="Titre4"/>
    <w:uiPriority w:val="99"/>
    <w:semiHidden/>
    <w:rPr>
      <w:rFonts w:asciiTheme="majorHAnsi" w:eastAsiaTheme="majorEastAsia" w:hAnsiTheme="majorHAnsi" w:cstheme="majorBidi"/>
      <w:color w:val="E03177" w:themeColor="accent1"/>
    </w:rPr>
  </w:style>
  <w:style w:type="paragraph" w:styleId="Paragraphedeliste">
    <w:name w:val="List Paragraph"/>
    <w:basedOn w:val="Normal"/>
    <w:uiPriority w:val="34"/>
    <w:qFormat/>
    <w:rsid w:val="00787985"/>
    <w:pPr>
      <w:spacing w:after="0" w:line="240" w:lineRule="auto"/>
      <w:ind w:left="720"/>
      <w:contextualSpacing/>
    </w:pPr>
    <w:rPr>
      <w:rFonts w:ascii="Times New Roman" w:eastAsiaTheme="minorHAnsi" w:hAnsi="Times New Roman" w:cs="Times New Roman"/>
      <w:color w:val="auto"/>
      <w:lang w:eastAsia="fr-FR"/>
    </w:rPr>
  </w:style>
  <w:style w:type="character" w:styleId="Lienhypertexte">
    <w:name w:val="Hyperlink"/>
    <w:basedOn w:val="Policepardfaut"/>
    <w:uiPriority w:val="99"/>
    <w:semiHidden/>
    <w:unhideWhenUsed/>
    <w:rsid w:val="005A047A"/>
    <w:rPr>
      <w:color w:val="0000FF"/>
      <w:u w:val="single"/>
    </w:rPr>
  </w:style>
  <w:style w:type="character" w:customStyle="1" w:styleId="Aucun">
    <w:name w:val="Aucun"/>
    <w:rsid w:val="00183F35"/>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cid:C3E00C79-1C3B-449C-84B4-943FA81D71BA" TargetMode="External"/><Relationship Id="rId4" Type="http://schemas.openxmlformats.org/officeDocument/2006/relationships/customXml" Target="../customXml/item4.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usquet\AppData\Roaming\Microsoft\Templates\Prospectus%20d&#8217;&#233;v&#233;nement%20saisonni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735EA622FC4E93A42EA72BD5991136"/>
        <w:category>
          <w:name w:val="Général"/>
          <w:gallery w:val="placeholder"/>
        </w:category>
        <w:types>
          <w:type w:val="bbPlcHdr"/>
        </w:types>
        <w:behaviors>
          <w:behavior w:val="content"/>
        </w:behaviors>
        <w:guid w:val="{9F1BFD38-972D-405C-A284-7F73EF1D2A6E}"/>
      </w:docPartPr>
      <w:docPartBody>
        <w:p w:rsidR="00CD4872" w:rsidRDefault="002A0893" w:rsidP="002A0893">
          <w:pPr>
            <w:pStyle w:val="ED735EA622FC4E93A42EA72BD5991136"/>
          </w:pPr>
          <w:r>
            <w:rPr>
              <w:lang w:bidi="fr-FR"/>
            </w:rPr>
            <w:t>[Ajoutez d’autres informations utiles ici !]</w:t>
          </w:r>
        </w:p>
      </w:docPartBody>
    </w:docPart>
    <w:docPart>
      <w:docPartPr>
        <w:name w:val="D708853E86214953AB59EE58A9876356"/>
        <w:category>
          <w:name w:val="Général"/>
          <w:gallery w:val="placeholder"/>
        </w:category>
        <w:types>
          <w:type w:val="bbPlcHdr"/>
        </w:types>
        <w:behaviors>
          <w:behavior w:val="content"/>
        </w:behaviors>
        <w:guid w:val="{8E3D3DBB-5396-4058-BAC7-FF1CD272B954}"/>
      </w:docPartPr>
      <w:docPartBody>
        <w:p w:rsidR="00CD4872" w:rsidRDefault="002A0893" w:rsidP="002A0893">
          <w:pPr>
            <w:pStyle w:val="D708853E86214953AB59EE58A9876356"/>
          </w:pPr>
          <w:r>
            <w:rPr>
              <w:lang w:bidi="fr-FR"/>
            </w:rPr>
            <w:t>[Et encore ici !]</w:t>
          </w:r>
        </w:p>
      </w:docPartBody>
    </w:docPart>
    <w:docPart>
      <w:docPartPr>
        <w:name w:val="F2233C1D5E2844CA81853FE2F480398D"/>
        <w:category>
          <w:name w:val="Général"/>
          <w:gallery w:val="placeholder"/>
        </w:category>
        <w:types>
          <w:type w:val="bbPlcHdr"/>
        </w:types>
        <w:behaviors>
          <w:behavior w:val="content"/>
        </w:behaviors>
        <w:guid w:val="{D848A88F-21C7-470F-BC20-38A9279142E8}"/>
      </w:docPartPr>
      <w:docPartBody>
        <w:p w:rsidR="00CD4872" w:rsidRDefault="002A0893" w:rsidP="002A0893">
          <w:pPr>
            <w:pStyle w:val="F2233C1D5E2844CA81853FE2F480398D"/>
          </w:pPr>
          <w:r>
            <w:rPr>
              <w:lang w:bidi="fr-FR"/>
            </w:rPr>
            <w:t>[Rue]</w:t>
          </w:r>
          <w:r>
            <w:rPr>
              <w:lang w:bidi="fr-FR"/>
            </w:rPr>
            <w:br/>
            <w:t>[Code postal, Ville]</w:t>
          </w:r>
          <w:r>
            <w:rPr>
              <w:lang w:bidi="fr-FR"/>
            </w:rPr>
            <w:br/>
            <w:t>[Téléphone]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0F7"/>
    <w:rsid w:val="000C2B93"/>
    <w:rsid w:val="002A0893"/>
    <w:rsid w:val="003D152D"/>
    <w:rsid w:val="008A4DCA"/>
    <w:rsid w:val="008B32D6"/>
    <w:rsid w:val="00A138CA"/>
    <w:rsid w:val="00A37692"/>
    <w:rsid w:val="00BC2AF2"/>
    <w:rsid w:val="00C070F7"/>
    <w:rsid w:val="00CD48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0E68DFD3C4741EDA0DA23AF768178B2">
    <w:name w:val="50E68DFD3C4741EDA0DA23AF768178B2"/>
  </w:style>
  <w:style w:type="paragraph" w:customStyle="1" w:styleId="B33E7CF1E4E34FCFB74D6542D1815DD3">
    <w:name w:val="B33E7CF1E4E34FCFB74D6542D1815DD3"/>
  </w:style>
  <w:style w:type="paragraph" w:customStyle="1" w:styleId="BA046E0D1CB1442B9E9EF1ABE6F782F5">
    <w:name w:val="BA046E0D1CB1442B9E9EF1ABE6F782F5"/>
  </w:style>
  <w:style w:type="paragraph" w:customStyle="1" w:styleId="DDD1C11AABEF4BEE928F20104619DEBD">
    <w:name w:val="DDD1C11AABEF4BEE928F20104619DEBD"/>
  </w:style>
  <w:style w:type="paragraph" w:customStyle="1" w:styleId="D0F25231CB9D47DABD6A5DA2DBF72A54">
    <w:name w:val="D0F25231CB9D47DABD6A5DA2DBF72A54"/>
  </w:style>
  <w:style w:type="paragraph" w:customStyle="1" w:styleId="BEA3E80DB7A0471FBE6818AE6575DBD9">
    <w:name w:val="BEA3E80DB7A0471FBE6818AE6575DBD9"/>
  </w:style>
  <w:style w:type="paragraph" w:customStyle="1" w:styleId="5AE9FEC18B2342C8BCA37E9B67B99692">
    <w:name w:val="5AE9FEC18B2342C8BCA37E9B67B99692"/>
  </w:style>
  <w:style w:type="paragraph" w:customStyle="1" w:styleId="145B9ECE46E7454D8210F94A6AECE0B4">
    <w:name w:val="145B9ECE46E7454D8210F94A6AECE0B4"/>
  </w:style>
  <w:style w:type="paragraph" w:customStyle="1" w:styleId="92C85ABD273F42C2BF12FA82FAC20D41">
    <w:name w:val="92C85ABD273F42C2BF12FA82FAC20D41"/>
  </w:style>
  <w:style w:type="paragraph" w:customStyle="1" w:styleId="1B031A8A1B844D1FA04D517B6C5CF660">
    <w:name w:val="1B031A8A1B844D1FA04D517B6C5CF660"/>
  </w:style>
  <w:style w:type="paragraph" w:customStyle="1" w:styleId="08F57561F2E44B758C3785E8463437F3">
    <w:name w:val="08F57561F2E44B758C3785E8463437F3"/>
  </w:style>
  <w:style w:type="paragraph" w:customStyle="1" w:styleId="E19B35886F2A43F392ACBA917078F49F">
    <w:name w:val="E19B35886F2A43F392ACBA917078F49F"/>
  </w:style>
  <w:style w:type="paragraph" w:customStyle="1" w:styleId="06DA61EA63D44F92BFDF38008732E8D3">
    <w:name w:val="06DA61EA63D44F92BFDF38008732E8D3"/>
  </w:style>
  <w:style w:type="paragraph" w:customStyle="1" w:styleId="27D22B5AA10B4370B74980BEE36BC944">
    <w:name w:val="27D22B5AA10B4370B74980BEE36BC944"/>
    <w:rsid w:val="002A0893"/>
  </w:style>
  <w:style w:type="paragraph" w:customStyle="1" w:styleId="BF19B4767D7C4FC086D6C83D69D19343">
    <w:name w:val="BF19B4767D7C4FC086D6C83D69D19343"/>
    <w:rsid w:val="002A0893"/>
  </w:style>
  <w:style w:type="paragraph" w:customStyle="1" w:styleId="DA84F9AA2E0947FEB205D1446C9D96A7">
    <w:name w:val="DA84F9AA2E0947FEB205D1446C9D96A7"/>
    <w:rsid w:val="002A0893"/>
  </w:style>
  <w:style w:type="paragraph" w:customStyle="1" w:styleId="ED735EA622FC4E93A42EA72BD5991136">
    <w:name w:val="ED735EA622FC4E93A42EA72BD5991136"/>
    <w:rsid w:val="002A0893"/>
  </w:style>
  <w:style w:type="paragraph" w:customStyle="1" w:styleId="D708853E86214953AB59EE58A9876356">
    <w:name w:val="D708853E86214953AB59EE58A9876356"/>
    <w:rsid w:val="002A0893"/>
  </w:style>
  <w:style w:type="paragraph" w:customStyle="1" w:styleId="F2233C1D5E2844CA81853FE2F480398D">
    <w:name w:val="F2233C1D5E2844CA81853FE2F480398D"/>
    <w:rsid w:val="002A08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874112</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2012-12-28T17:25:00+00:00</AssetStart>
    <FriendlyTitle xmlns="4873beb7-5857-4685-be1f-d57550cc96cc" xsi:nil="true"/>
    <MarketSpecific xmlns="4873beb7-5857-4685-be1f-d57550cc96cc">false</MarketSpecific>
    <TPNamespace xmlns="4873beb7-5857-4685-be1f-d57550cc96cc" xsi:nil="true"/>
    <PublishStatusLookup xmlns="4873beb7-5857-4685-be1f-d57550cc96cc">
      <Value>1667140</Value>
    </PublishStatusLookup>
    <APAuthor xmlns="4873beb7-5857-4685-be1f-d57550cc96cc">
      <UserInfo>
        <DisplayName>REDMOND\ncrowell</DisplayName>
        <AccountId>81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TP103988552</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C5BC1-0F2F-444E-A42E-BD232B719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FA3A-F622-4F28-A87C-A1CB61383206}">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1424E78C-8A49-4037-80E8-15290F915514}">
  <ds:schemaRefs>
    <ds:schemaRef ds:uri="http://schemas.microsoft.com/sharepoint/v3/contenttype/forms"/>
  </ds:schemaRefs>
</ds:datastoreItem>
</file>

<file path=customXml/itemProps4.xml><?xml version="1.0" encoding="utf-8"?>
<ds:datastoreItem xmlns:ds="http://schemas.openxmlformats.org/officeDocument/2006/customXml" ds:itemID="{E872DAFB-5D42-4C00-8867-AEAE27047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Prospectus d’événement saisonnier.dotx</Template>
  <TotalTime>12</TotalTime>
  <Pages>2</Pages>
  <Words>397</Words>
  <Characters>2187</Characters>
  <Application>Microsoft Office Word</Application>
  <DocSecurity>0</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bousquet</dc:creator>
  <cp:keywords/>
  <dc:description/>
  <cp:lastModifiedBy>bousquet</cp:lastModifiedBy>
  <cp:revision>7</cp:revision>
  <cp:lastPrinted>2019-03-11T21:01:00Z</cp:lastPrinted>
  <dcterms:created xsi:type="dcterms:W3CDTF">2021-11-29T19:55:00Z</dcterms:created>
  <dcterms:modified xsi:type="dcterms:W3CDTF">2021-11-30T20:54:00Z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